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430" w:tblpY="1"/>
        <w:tblOverlap w:val="never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0"/>
        <w:gridCol w:w="5365"/>
      </w:tblGrid>
      <w:tr w:rsidR="009A104B" w14:paraId="6AB4CD1A" w14:textId="77777777" w:rsidTr="009A104B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B1BC" w14:textId="77777777" w:rsidR="009A104B" w:rsidRDefault="009A104B"/>
          <w:p w14:paraId="774F70F4" w14:textId="77777777" w:rsidR="009A104B" w:rsidRDefault="009A10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Kildevælds Sogn</w:t>
            </w:r>
          </w:p>
          <w:p w14:paraId="3DAD43FE" w14:textId="77777777" w:rsidR="009A104B" w:rsidRDefault="009A104B">
            <w:pPr>
              <w:jc w:val="center"/>
              <w:rPr>
                <w:b/>
                <w:sz w:val="28"/>
              </w:rPr>
            </w:pPr>
          </w:p>
          <w:p w14:paraId="3B162AC9" w14:textId="77777777" w:rsidR="009A104B" w:rsidRDefault="009A104B">
            <w:pPr>
              <w:pStyle w:val="Overskrift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Menighedsrådsmøde</w:t>
            </w:r>
          </w:p>
          <w:p w14:paraId="5C742DBF" w14:textId="77777777" w:rsidR="009A104B" w:rsidRDefault="009A104B"/>
          <w:p w14:paraId="700BD239" w14:textId="77777777" w:rsidR="009A104B" w:rsidRDefault="009A104B">
            <w:pPr>
              <w:jc w:val="center"/>
            </w:pPr>
            <w:r>
              <w:t>D. 12. juni 2024</w:t>
            </w:r>
          </w:p>
          <w:p w14:paraId="108CCCBF" w14:textId="77777777" w:rsidR="009A104B" w:rsidRDefault="009A104B">
            <w:pPr>
              <w:jc w:val="center"/>
            </w:pPr>
            <w:r>
              <w:t>Kl. 17:30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6E91" w14:textId="3B7FAE85" w:rsidR="009A104B" w:rsidRDefault="009A104B">
            <w:pPr>
              <w:rPr>
                <w:b/>
                <w:i/>
                <w:iCs/>
                <w:color w:val="FF000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6B37873" wp14:editId="5AAD0AAE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61595</wp:posOffset>
                  </wp:positionV>
                  <wp:extent cx="2608580" cy="1502410"/>
                  <wp:effectExtent l="0" t="0" r="0" b="0"/>
                  <wp:wrapTight wrapText="bothSides">
                    <wp:wrapPolygon edited="0">
                      <wp:start x="1577" y="274"/>
                      <wp:lineTo x="1577" y="1643"/>
                      <wp:lineTo x="3155" y="5204"/>
                      <wp:lineTo x="3786" y="9586"/>
                      <wp:lineTo x="1577" y="10681"/>
                      <wp:lineTo x="1577" y="13146"/>
                      <wp:lineTo x="3628" y="13968"/>
                      <wp:lineTo x="3628" y="19719"/>
                      <wp:lineTo x="5521" y="19719"/>
                      <wp:lineTo x="5521" y="13968"/>
                      <wp:lineTo x="15143" y="13968"/>
                      <wp:lineTo x="20506" y="12325"/>
                      <wp:lineTo x="20822" y="7121"/>
                      <wp:lineTo x="18613" y="6299"/>
                      <wp:lineTo x="5994" y="5204"/>
                      <wp:lineTo x="8833" y="4382"/>
                      <wp:lineTo x="8518" y="3013"/>
                      <wp:lineTo x="3313" y="274"/>
                      <wp:lineTo x="1577" y="274"/>
                    </wp:wrapPolygon>
                  </wp:wrapTight>
                  <wp:docPr id="378012783" name="Billede 1" descr="Velkommen til Kildevældskirken | Kildevældskir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 descr="Velkommen til Kildevældskirken | Kildevældskir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580" cy="1502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796679" w14:textId="77777777" w:rsidR="009A104B" w:rsidRDefault="009A104B">
            <w:pPr>
              <w:rPr>
                <w:b/>
              </w:rPr>
            </w:pPr>
          </w:p>
          <w:p w14:paraId="0C5D19D6" w14:textId="77777777" w:rsidR="009A104B" w:rsidRDefault="009A104B">
            <w:pPr>
              <w:rPr>
                <w:b/>
              </w:rPr>
            </w:pPr>
          </w:p>
        </w:tc>
      </w:tr>
      <w:tr w:rsidR="009A104B" w14:paraId="2E662676" w14:textId="77777777" w:rsidTr="009A104B">
        <w:trPr>
          <w:trHeight w:val="523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D7FA" w14:textId="5C04274C" w:rsidR="009A104B" w:rsidRPr="009A104B" w:rsidRDefault="009A104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Referent: </w:t>
            </w:r>
          </w:p>
          <w:p w14:paraId="1CD3C4D8" w14:textId="77777777" w:rsidR="009A104B" w:rsidRDefault="009A104B"/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5E3A" w14:textId="11B4C71F" w:rsidR="009A104B" w:rsidRPr="009A104B" w:rsidRDefault="009A104B" w:rsidP="009A104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Camilla</w:t>
            </w:r>
          </w:p>
          <w:p w14:paraId="64B27CAF" w14:textId="77777777" w:rsidR="009A104B" w:rsidRDefault="009A104B"/>
        </w:tc>
      </w:tr>
      <w:tr w:rsidR="009A104B" w14:paraId="0E2ADD2D" w14:textId="77777777" w:rsidTr="009A104B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4207" w14:textId="77777777" w:rsidR="009A104B" w:rsidRDefault="009A104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DAGSORDEN: </w:t>
            </w:r>
          </w:p>
          <w:p w14:paraId="2C97D31F" w14:textId="77777777" w:rsidR="009A104B" w:rsidRDefault="009A104B">
            <w:pPr>
              <w:rPr>
                <w:b/>
                <w:bCs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182A" w14:textId="12E25473" w:rsidR="009A104B" w:rsidRDefault="009A104B">
            <w:r>
              <w:t>Godkendt</w:t>
            </w:r>
          </w:p>
        </w:tc>
      </w:tr>
      <w:tr w:rsidR="009A104B" w:rsidRPr="009A104B" w14:paraId="04A6654C" w14:textId="77777777" w:rsidTr="009A104B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B9A1" w14:textId="77777777" w:rsidR="009A104B" w:rsidRDefault="009A104B" w:rsidP="009A104B">
            <w:pPr>
              <w:pStyle w:val="Listeafsnit"/>
              <w:ind w:left="0"/>
              <w:contextualSpacing/>
              <w:rPr>
                <w:b/>
              </w:rPr>
            </w:pPr>
            <w:r>
              <w:rPr>
                <w:b/>
              </w:rPr>
              <w:t>1. Registrering af fremmødte: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0464" w14:textId="16632719" w:rsidR="009A104B" w:rsidRPr="009A104B" w:rsidRDefault="009A104B" w:rsidP="009A104B">
            <w:pPr>
              <w:rPr>
                <w:lang w:val="en-US"/>
              </w:rPr>
            </w:pPr>
            <w:r w:rsidRPr="009A104B">
              <w:rPr>
                <w:lang w:val="en-US"/>
              </w:rPr>
              <w:t xml:space="preserve"> Hardy, Henning, Jan, Michael, N</w:t>
            </w:r>
            <w:r>
              <w:rPr>
                <w:lang w:val="en-US"/>
              </w:rPr>
              <w:t xml:space="preserve">iels, </w:t>
            </w:r>
            <w:proofErr w:type="spellStart"/>
            <w:r>
              <w:rPr>
                <w:lang w:val="en-US"/>
              </w:rPr>
              <w:t>Rikke</w:t>
            </w:r>
            <w:proofErr w:type="spellEnd"/>
            <w:r>
              <w:rPr>
                <w:lang w:val="en-US"/>
              </w:rPr>
              <w:t xml:space="preserve">, Lisbeth, Sofie, Camilla </w:t>
            </w:r>
            <w:proofErr w:type="spellStart"/>
            <w:r>
              <w:rPr>
                <w:lang w:val="en-US"/>
              </w:rPr>
              <w:t>og</w:t>
            </w:r>
            <w:proofErr w:type="spellEnd"/>
            <w:r>
              <w:rPr>
                <w:lang w:val="en-US"/>
              </w:rPr>
              <w:t xml:space="preserve"> Petra</w:t>
            </w:r>
          </w:p>
        </w:tc>
      </w:tr>
      <w:tr w:rsidR="009A104B" w14:paraId="14FF19BC" w14:textId="77777777" w:rsidTr="009A104B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B68C" w14:textId="77777777" w:rsidR="009A104B" w:rsidRDefault="009A104B" w:rsidP="009A104B">
            <w:pPr>
              <w:rPr>
                <w:b/>
              </w:rPr>
            </w:pPr>
            <w:r>
              <w:rPr>
                <w:b/>
              </w:rPr>
              <w:t>2. Valg af ordstyrer: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23ED" w14:textId="6C23CBD9" w:rsidR="009A104B" w:rsidRDefault="00083E2A" w:rsidP="009A104B">
            <w:r>
              <w:t>Sofie</w:t>
            </w:r>
          </w:p>
        </w:tc>
      </w:tr>
      <w:tr w:rsidR="009A104B" w14:paraId="6FE0EF79" w14:textId="77777777" w:rsidTr="009A104B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0496" w14:textId="77777777" w:rsidR="009A104B" w:rsidRDefault="009A104B" w:rsidP="009A104B">
            <w:pPr>
              <w:rPr>
                <w:b/>
              </w:rPr>
            </w:pPr>
            <w:r>
              <w:rPr>
                <w:b/>
              </w:rPr>
              <w:t>3. Nyt fra formanden:</w:t>
            </w:r>
          </w:p>
          <w:p w14:paraId="053BA651" w14:textId="77777777" w:rsidR="009A104B" w:rsidRDefault="009A104B" w:rsidP="009A104B">
            <w:pPr>
              <w:rPr>
                <w:b/>
              </w:rPr>
            </w:pPr>
          </w:p>
          <w:p w14:paraId="5C683143" w14:textId="77777777" w:rsidR="009A104B" w:rsidRDefault="009A104B" w:rsidP="009A104B">
            <w:pPr>
              <w:rPr>
                <w:b/>
                <w:bCs/>
              </w:rPr>
            </w:pPr>
            <w:r>
              <w:rPr>
                <w:b/>
                <w:bCs/>
              </w:rPr>
              <w:t>Orientering:</w:t>
            </w:r>
          </w:p>
          <w:p w14:paraId="2436CE41" w14:textId="77777777" w:rsidR="009A104B" w:rsidRDefault="009A104B" w:rsidP="009A104B">
            <w:pPr>
              <w:rPr>
                <w:b/>
                <w:bCs/>
              </w:rPr>
            </w:pPr>
          </w:p>
          <w:p w14:paraId="65935134" w14:textId="77777777" w:rsidR="009A104B" w:rsidRDefault="009A104B" w:rsidP="009A104B">
            <w:r>
              <w:t>1) Genautorisering af eksterne personer, som for MR har adgang og rettigheder til IT-systemer</w:t>
            </w:r>
          </w:p>
          <w:p w14:paraId="5F9F1D91" w14:textId="77777777" w:rsidR="009A104B" w:rsidRDefault="009A104B" w:rsidP="009A104B">
            <w:pPr>
              <w:rPr>
                <w:b/>
                <w:bCs/>
              </w:rPr>
            </w:pPr>
          </w:p>
          <w:p w14:paraId="763E302B" w14:textId="77777777" w:rsidR="009A104B" w:rsidRDefault="009A104B" w:rsidP="009A104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Drøftelse/beslutning: </w:t>
            </w:r>
          </w:p>
          <w:p w14:paraId="4ACAE26C" w14:textId="77777777" w:rsidR="009A104B" w:rsidRDefault="009A104B" w:rsidP="009A104B">
            <w:pPr>
              <w:rPr>
                <w:b/>
                <w:bCs/>
              </w:rPr>
            </w:pPr>
          </w:p>
          <w:p w14:paraId="645D2C5D" w14:textId="77777777" w:rsidR="009A104B" w:rsidRDefault="009A104B" w:rsidP="009A104B">
            <w:pPr>
              <w:rPr>
                <w:b/>
                <w:bCs/>
              </w:rPr>
            </w:pPr>
            <w:r>
              <w:t>1) Kirkens grønne omstilling</w:t>
            </w:r>
          </w:p>
          <w:p w14:paraId="657BD189" w14:textId="77777777" w:rsidR="009A104B" w:rsidRDefault="009A104B" w:rsidP="009A104B">
            <w:r>
              <w:t xml:space="preserve">2) Valg </w:t>
            </w:r>
          </w:p>
          <w:p w14:paraId="5A22683C" w14:textId="77777777" w:rsidR="009A104B" w:rsidRDefault="009A104B" w:rsidP="009A104B"/>
          <w:p w14:paraId="75059C1D" w14:textId="77777777" w:rsidR="009A104B" w:rsidRDefault="009A104B" w:rsidP="009A104B">
            <w:pPr>
              <w:rPr>
                <w:b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3C26" w14:textId="77777777" w:rsidR="009A104B" w:rsidRDefault="007F6FFB" w:rsidP="009A104B">
            <w:r>
              <w:t>Punkt til næste møde: Bevilling af 6000 kr. til indkøb af et rundt bord til det lille mødelokale. (beløbet var bevilliget i 2023 og et bord, der måtte returneres indkøbt).</w:t>
            </w:r>
          </w:p>
          <w:p w14:paraId="4554FEF9" w14:textId="77777777" w:rsidR="007F6FFB" w:rsidRDefault="007F6FFB" w:rsidP="009A104B">
            <w:r w:rsidRPr="00EF6445">
              <w:rPr>
                <w:b/>
                <w:bCs/>
              </w:rPr>
              <w:t>Kirkens Grønne Omstilling</w:t>
            </w:r>
            <w:r>
              <w:t>:</w:t>
            </w:r>
          </w:p>
          <w:p w14:paraId="5BAE0040" w14:textId="77777777" w:rsidR="007F6FFB" w:rsidRDefault="007F6FFB" w:rsidP="009A104B">
            <w:r>
              <w:t>Formanden orienterede om Klimafællesskabet og om Kildevælds sogns CO2 udledning i hhv. 2019 og 202</w:t>
            </w:r>
            <w:r w:rsidR="009B3160">
              <w:t>2.</w:t>
            </w:r>
          </w:p>
          <w:p w14:paraId="5ADFF6E8" w14:textId="77777777" w:rsidR="009B3160" w:rsidRDefault="009B3160" w:rsidP="009A104B">
            <w:r>
              <w:t>Den største belastning i 22 var indkøb til ” indvendig vedligeholdelse”, næststørst var ”indkøb til fortæring”</w:t>
            </w:r>
          </w:p>
          <w:p w14:paraId="3691B217" w14:textId="77777777" w:rsidR="009B3160" w:rsidRDefault="009B3160" w:rsidP="009A104B">
            <w:r>
              <w:t>Vi har nedsat en arbejdsgruppe bestående af Henning (kirkeværge), Erik og Marianne (</w:t>
            </w:r>
            <w:proofErr w:type="spellStart"/>
            <w:r>
              <w:t>kirketjernerne</w:t>
            </w:r>
            <w:proofErr w:type="spellEnd"/>
            <w:r>
              <w:t>) og Petra (formand)</w:t>
            </w:r>
            <w:r w:rsidR="009F0E85">
              <w:t>. MR gennemgik gruppens ideer til CO2 besparelser og besluttede følgende:</w:t>
            </w:r>
          </w:p>
          <w:p w14:paraId="4B31F13A" w14:textId="77777777" w:rsidR="009F0E85" w:rsidRDefault="009F0E85" w:rsidP="009F0E85">
            <w:pPr>
              <w:pStyle w:val="Listeafsnit"/>
              <w:numPr>
                <w:ilvl w:val="0"/>
                <w:numId w:val="1"/>
              </w:numPr>
            </w:pPr>
            <w:r>
              <w:t xml:space="preserve">Flaskevand erstattes af </w:t>
            </w:r>
            <w:proofErr w:type="spellStart"/>
            <w:r>
              <w:t>hanevand</w:t>
            </w:r>
            <w:proofErr w:type="spellEnd"/>
            <w:r>
              <w:t xml:space="preserve">. Der indkøbes </w:t>
            </w:r>
            <w:proofErr w:type="spellStart"/>
            <w:r>
              <w:t>glasbeholdere</w:t>
            </w:r>
            <w:proofErr w:type="spellEnd"/>
            <w:r>
              <w:t xml:space="preserve"> til at stille i køleskabet.</w:t>
            </w:r>
          </w:p>
          <w:p w14:paraId="0BC23536" w14:textId="77777777" w:rsidR="009F0E85" w:rsidRDefault="009F0E85" w:rsidP="009F0E85">
            <w:pPr>
              <w:pStyle w:val="Listeafsnit"/>
              <w:numPr>
                <w:ilvl w:val="0"/>
                <w:numId w:val="1"/>
              </w:numPr>
            </w:pPr>
            <w:r>
              <w:t xml:space="preserve">Vin, øl og sodavand erstattes i </w:t>
            </w:r>
            <w:proofErr w:type="gramStart"/>
            <w:r>
              <w:t>videst mulig omfang</w:t>
            </w:r>
            <w:proofErr w:type="gramEnd"/>
            <w:r>
              <w:t xml:space="preserve"> af saftevand</w:t>
            </w:r>
          </w:p>
          <w:p w14:paraId="11BE3BE9" w14:textId="0F334D8C" w:rsidR="009F0E85" w:rsidRDefault="008F0E66" w:rsidP="009F0E85">
            <w:pPr>
              <w:pStyle w:val="Listeafsnit"/>
              <w:numPr>
                <w:ilvl w:val="0"/>
                <w:numId w:val="1"/>
              </w:numPr>
            </w:pPr>
            <w:proofErr w:type="spellStart"/>
            <w:r>
              <w:t>Vedr.indkøb</w:t>
            </w:r>
            <w:proofErr w:type="spellEnd"/>
            <w:r>
              <w:t xml:space="preserve"> af fødevarer vil vi de næste 6 måneder fokusere på at følge Klimafællesskabets henstilling om at prioritere i følgende orden klima – kvalitet – pris.</w:t>
            </w:r>
            <w:r w:rsidR="00EF6445">
              <w:t xml:space="preserve"> </w:t>
            </w:r>
            <w:r>
              <w:t>Konsekvensen drøftes i november.</w:t>
            </w:r>
          </w:p>
          <w:p w14:paraId="5B52852D" w14:textId="1C9D7F1B" w:rsidR="008F0E66" w:rsidRDefault="008F0E66" w:rsidP="009F0E85">
            <w:pPr>
              <w:pStyle w:val="Listeafsnit"/>
              <w:numPr>
                <w:ilvl w:val="0"/>
                <w:numId w:val="1"/>
              </w:numPr>
            </w:pPr>
            <w:r>
              <w:t xml:space="preserve">Vedr. pynt i Kirken: </w:t>
            </w:r>
            <w:r w:rsidR="00BE4CF9">
              <w:t>Jan undersøger udbud af og pris på silkeblomster, som kunne erstatte de</w:t>
            </w:r>
            <w:r>
              <w:t xml:space="preserve"> afskårne blomster</w:t>
            </w:r>
            <w:r w:rsidR="00EF6445">
              <w:t>,</w:t>
            </w:r>
            <w:r w:rsidR="00BE4CF9">
              <w:t xml:space="preserve"> der sættes langs bænkerækkerne ved festlige lejligheder. Drøftes </w:t>
            </w:r>
            <w:r w:rsidR="00EF6445">
              <w:t xml:space="preserve">videre </w:t>
            </w:r>
            <w:r w:rsidR="00BE4CF9">
              <w:t>på augustmødet.</w:t>
            </w:r>
            <w:r w:rsidR="00EF6445">
              <w:t xml:space="preserve"> Og Petra kontakter vores </w:t>
            </w:r>
            <w:proofErr w:type="spellStart"/>
            <w:r w:rsidR="00EF6445">
              <w:t>blomsterlevandør</w:t>
            </w:r>
            <w:proofErr w:type="spellEnd"/>
            <w:r w:rsidR="00EF6445">
              <w:t xml:space="preserve"> om muligheder for at vælge mindre klimabelastende pynt.</w:t>
            </w:r>
          </w:p>
          <w:p w14:paraId="6FFDADA2" w14:textId="574A83D8" w:rsidR="00EF6445" w:rsidRDefault="00EF6445" w:rsidP="009F0E85">
            <w:pPr>
              <w:pStyle w:val="Listeafsnit"/>
              <w:numPr>
                <w:ilvl w:val="0"/>
                <w:numId w:val="1"/>
              </w:numPr>
            </w:pPr>
            <w:r>
              <w:lastRenderedPageBreak/>
              <w:t>Der købes svanemærket printerpapir og andre papirvarer</w:t>
            </w:r>
          </w:p>
          <w:p w14:paraId="16B36660" w14:textId="77777777" w:rsidR="00EF6445" w:rsidRDefault="00EF6445" w:rsidP="009F0E85">
            <w:pPr>
              <w:pStyle w:val="Listeafsnit"/>
              <w:numPr>
                <w:ilvl w:val="0"/>
                <w:numId w:val="1"/>
              </w:numPr>
            </w:pPr>
            <w:r>
              <w:t>Det undersøges hvor meget genopladelige batterier til led lys langs bænkerækkerne belaster klimaet kontra stearinlys’ skadelige partikel udledning</w:t>
            </w:r>
            <w:r w:rsidR="00344E89">
              <w:t>.</w:t>
            </w:r>
          </w:p>
          <w:p w14:paraId="280CFFB3" w14:textId="77777777" w:rsidR="00344E89" w:rsidRDefault="00344E89" w:rsidP="009F0E85">
            <w:pPr>
              <w:pStyle w:val="Listeafsnit"/>
              <w:numPr>
                <w:ilvl w:val="0"/>
                <w:numId w:val="1"/>
              </w:numPr>
            </w:pPr>
            <w:r>
              <w:t>Batterier til præsternes mikrofoner udskiftes til genopladelige do.</w:t>
            </w:r>
          </w:p>
          <w:p w14:paraId="7B40AAF4" w14:textId="77777777" w:rsidR="00344E89" w:rsidRDefault="00344E89" w:rsidP="009F0E85">
            <w:pPr>
              <w:pStyle w:val="Listeafsnit"/>
              <w:numPr>
                <w:ilvl w:val="0"/>
                <w:numId w:val="1"/>
              </w:numPr>
            </w:pPr>
            <w:r>
              <w:t>Græsarealet syd for kirken omlægges til et ”vild med vilje” bed.</w:t>
            </w:r>
          </w:p>
          <w:p w14:paraId="53C324B7" w14:textId="77777777" w:rsidR="00344E89" w:rsidRDefault="00344E89" w:rsidP="00344E89">
            <w:r>
              <w:t>Valg:</w:t>
            </w:r>
          </w:p>
          <w:p w14:paraId="5F62E465" w14:textId="243D1281" w:rsidR="00344E89" w:rsidRDefault="00344E89" w:rsidP="00344E89">
            <w:pPr>
              <w:pStyle w:val="Listeafsnit"/>
              <w:numPr>
                <w:ilvl w:val="0"/>
                <w:numId w:val="2"/>
              </w:numPr>
            </w:pPr>
            <w:r>
              <w:t xml:space="preserve">På intromødet var der 3, som var interesserede i at stille op som kandidater til valgforsamlingen d. 17. september. </w:t>
            </w:r>
          </w:p>
        </w:tc>
      </w:tr>
      <w:tr w:rsidR="009A104B" w14:paraId="3711528F" w14:textId="77777777" w:rsidTr="009A104B">
        <w:trPr>
          <w:trHeight w:val="73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EDAB" w14:textId="77777777" w:rsidR="009A104B" w:rsidRDefault="009A104B" w:rsidP="009A104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Nyt fra kasserer: </w:t>
            </w:r>
          </w:p>
          <w:p w14:paraId="4C5D8493" w14:textId="77777777" w:rsidR="009A104B" w:rsidRDefault="009A104B" w:rsidP="009A104B">
            <w:pPr>
              <w:rPr>
                <w:b/>
              </w:rPr>
            </w:pPr>
          </w:p>
          <w:p w14:paraId="3AB3D1DF" w14:textId="77777777" w:rsidR="009A104B" w:rsidRDefault="009A104B" w:rsidP="009A104B">
            <w:pPr>
              <w:rPr>
                <w:b/>
              </w:rPr>
            </w:pPr>
            <w:r>
              <w:rPr>
                <w:b/>
              </w:rPr>
              <w:t xml:space="preserve">Orientering: </w:t>
            </w:r>
          </w:p>
          <w:p w14:paraId="1F872304" w14:textId="77777777" w:rsidR="009A104B" w:rsidRDefault="009A104B" w:rsidP="009A104B">
            <w:pPr>
              <w:spacing w:before="100" w:beforeAutospacing="1" w:after="100" w:afterAutospacing="1"/>
            </w:pPr>
            <w:r>
              <w:t>1) ansøgninger om nyt flygel.</w:t>
            </w:r>
          </w:p>
          <w:p w14:paraId="1E57237A" w14:textId="77777777" w:rsidR="009A104B" w:rsidRDefault="009A104B" w:rsidP="009A104B">
            <w:pPr>
              <w:spacing w:before="100" w:beforeAutospacing="1" w:after="100" w:afterAutospacing="1"/>
            </w:pPr>
            <w:r>
              <w:t>2) Månedsrapport budget 24. Bilag budget formål 240603.</w:t>
            </w:r>
          </w:p>
          <w:p w14:paraId="0FF8BCB1" w14:textId="77777777" w:rsidR="009A104B" w:rsidRDefault="009A104B" w:rsidP="009A104B">
            <w:pPr>
              <w:rPr>
                <w:b/>
                <w:bCs/>
              </w:rPr>
            </w:pPr>
            <w:r>
              <w:rPr>
                <w:b/>
                <w:bCs/>
              </w:rPr>
              <w:t>Beslutning:</w:t>
            </w:r>
          </w:p>
          <w:p w14:paraId="546B7CB6" w14:textId="77777777" w:rsidR="009A104B" w:rsidRDefault="009A104B" w:rsidP="009A104B">
            <w:pPr>
              <w:rPr>
                <w:b/>
                <w:bCs/>
              </w:rPr>
            </w:pPr>
          </w:p>
          <w:p w14:paraId="3A9C249D" w14:textId="77777777" w:rsidR="009A104B" w:rsidRDefault="009A104B" w:rsidP="009A104B">
            <w:pPr>
              <w:rPr>
                <w:b/>
                <w:bCs/>
              </w:rPr>
            </w:pPr>
            <w:r>
              <w:t xml:space="preserve">1) Budgetproces 25. Bilag:    procesbeskrivelse 2, værktøj budget 3. </w:t>
            </w:r>
          </w:p>
          <w:p w14:paraId="1335745A" w14:textId="77777777" w:rsidR="009A104B" w:rsidRDefault="009A104B" w:rsidP="009A104B">
            <w:pPr>
              <w:rPr>
                <w:b/>
              </w:rPr>
            </w:pPr>
          </w:p>
          <w:p w14:paraId="04BD67F5" w14:textId="77777777" w:rsidR="009A104B" w:rsidRDefault="009A104B" w:rsidP="009A104B">
            <w:pPr>
              <w:pStyle w:val="Listeafsnit"/>
              <w:rPr>
                <w:b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00B8" w14:textId="77777777" w:rsidR="009A104B" w:rsidRDefault="00344E89" w:rsidP="00344E89">
            <w:pPr>
              <w:pStyle w:val="Listeafsnit"/>
              <w:numPr>
                <w:ilvl w:val="0"/>
                <w:numId w:val="3"/>
              </w:numPr>
            </w:pPr>
            <w:r>
              <w:t>Opfordring til at en anden vil påtage sig arbejdet med ansøgningen om midler til et nyt flygel</w:t>
            </w:r>
          </w:p>
          <w:p w14:paraId="1EB3ED7A" w14:textId="77777777" w:rsidR="00344E89" w:rsidRDefault="00344E89" w:rsidP="00344E89">
            <w:pPr>
              <w:pStyle w:val="Listeafsnit"/>
              <w:numPr>
                <w:ilvl w:val="0"/>
                <w:numId w:val="3"/>
              </w:numPr>
            </w:pPr>
            <w:r>
              <w:t xml:space="preserve"> MR vil fremover hver måned få tilsendt e</w:t>
            </w:r>
            <w:r w:rsidR="00394311">
              <w:t>n</w:t>
            </w:r>
            <w:r>
              <w:t xml:space="preserve"> rapport, så vi kan se hvordan</w:t>
            </w:r>
            <w:r w:rsidR="00394311">
              <w:t xml:space="preserve"> økonomien udvikler sig ift. budgettet</w:t>
            </w:r>
          </w:p>
          <w:p w14:paraId="6CDD9F1D" w14:textId="77777777" w:rsidR="00394311" w:rsidRDefault="00394311" w:rsidP="00394311">
            <w:pPr>
              <w:pStyle w:val="Listeafsnit"/>
              <w:ind w:left="720"/>
            </w:pPr>
          </w:p>
          <w:p w14:paraId="7149CB83" w14:textId="00236616" w:rsidR="00394311" w:rsidRDefault="00394311" w:rsidP="00394311">
            <w:r>
              <w:t>Den fremlagte budgetproces godkendtes.</w:t>
            </w:r>
          </w:p>
        </w:tc>
      </w:tr>
      <w:tr w:rsidR="009A104B" w14:paraId="32427986" w14:textId="77777777" w:rsidTr="009A104B">
        <w:trPr>
          <w:trHeight w:val="73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F611" w14:textId="34CE113F" w:rsidR="009A104B" w:rsidRDefault="00344E89" w:rsidP="009A104B">
            <w:pPr>
              <w:rPr>
                <w:b/>
              </w:rPr>
            </w:pPr>
            <w:r>
              <w:rPr>
                <w:b/>
              </w:rPr>
              <w:t xml:space="preserve">Midler </w:t>
            </w:r>
            <w:r w:rsidR="009A104B">
              <w:rPr>
                <w:b/>
              </w:rPr>
              <w:t xml:space="preserve">5. Sociale tiltag/kommende aktiviteter: </w:t>
            </w:r>
          </w:p>
          <w:p w14:paraId="3D24B3E8" w14:textId="77777777" w:rsidR="009A104B" w:rsidRDefault="009A104B" w:rsidP="009A104B">
            <w:pPr>
              <w:rPr>
                <w:b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9AEE" w14:textId="77777777" w:rsidR="009A104B" w:rsidRDefault="009A104B" w:rsidP="009A104B">
            <w:r>
              <w:t xml:space="preserve"> </w:t>
            </w:r>
          </w:p>
        </w:tc>
      </w:tr>
      <w:tr w:rsidR="009A104B" w14:paraId="692E2BD2" w14:textId="77777777" w:rsidTr="009A104B">
        <w:trPr>
          <w:trHeight w:val="316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D416" w14:textId="77777777" w:rsidR="009A104B" w:rsidRDefault="009A104B" w:rsidP="009A104B">
            <w:pPr>
              <w:rPr>
                <w:b/>
              </w:rPr>
            </w:pPr>
            <w:r>
              <w:rPr>
                <w:b/>
              </w:rPr>
              <w:t xml:space="preserve">6. Nyt fra kontaktpersonen: 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42F3" w14:textId="77777777" w:rsidR="009A104B" w:rsidRDefault="00394311" w:rsidP="009A104B">
            <w:r>
              <w:t>MR var positive over for opfordringen til stigning af vikarlønninger. Michael skal undersøge omfanget af vikarforbruget nærmere, så vi kan vurdere udgifterne ift. budgettet.</w:t>
            </w:r>
          </w:p>
          <w:p w14:paraId="620C9186" w14:textId="77777777" w:rsidR="00E20771" w:rsidRDefault="00E20771" w:rsidP="009A104B">
            <w:r>
              <w:t>Michael informerede om beslutningen om tidsregistrering for alle ansatte. Han vil udarbejde et skema, som præsenteres for medarbejderne.</w:t>
            </w:r>
          </w:p>
          <w:p w14:paraId="27A111A2" w14:textId="3E9C6766" w:rsidR="00E20771" w:rsidRDefault="00E20771" w:rsidP="009A104B">
            <w:r>
              <w:t>Punktet tages op igen på næste møde.</w:t>
            </w:r>
          </w:p>
        </w:tc>
      </w:tr>
      <w:tr w:rsidR="009A104B" w14:paraId="28CA28B8" w14:textId="77777777" w:rsidTr="009A104B">
        <w:trPr>
          <w:trHeight w:val="316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0B6E" w14:textId="17D5760C" w:rsidR="009A104B" w:rsidRDefault="00E20771" w:rsidP="009A104B">
            <w:pPr>
              <w:rPr>
                <w:b/>
              </w:rPr>
            </w:pPr>
            <w:r>
              <w:rPr>
                <w:b/>
              </w:rPr>
              <w:t>.</w:t>
            </w:r>
            <w:r w:rsidR="009A104B">
              <w:rPr>
                <w:b/>
              </w:rPr>
              <w:t xml:space="preserve">7. Nyt fra kirkeværge </w:t>
            </w:r>
          </w:p>
          <w:p w14:paraId="52474344" w14:textId="77777777" w:rsidR="009A104B" w:rsidRDefault="009A104B" w:rsidP="009A104B">
            <w:pPr>
              <w:rPr>
                <w:b/>
              </w:rPr>
            </w:pPr>
          </w:p>
          <w:p w14:paraId="12EC6C69" w14:textId="77777777" w:rsidR="009A104B" w:rsidRDefault="009A104B" w:rsidP="009A104B">
            <w:pPr>
              <w:rPr>
                <w:bCs/>
              </w:rPr>
            </w:pPr>
            <w:r>
              <w:rPr>
                <w:bCs/>
              </w:rPr>
              <w:t xml:space="preserve">1) Ansøgning vedr. fugtspærre omkring kirken. </w:t>
            </w:r>
          </w:p>
          <w:p w14:paraId="1307B06B" w14:textId="77777777" w:rsidR="009A104B" w:rsidRDefault="009A104B" w:rsidP="009A104B">
            <w:pPr>
              <w:rPr>
                <w:bCs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C435" w14:textId="3088FFA2" w:rsidR="009A104B" w:rsidRDefault="00AB4558" w:rsidP="009A104B">
            <w:r>
              <w:t>Henning</w:t>
            </w:r>
            <w:r w:rsidR="00E20771">
              <w:t xml:space="preserve"> orienterede om igangværende projekter.</w:t>
            </w:r>
          </w:p>
          <w:p w14:paraId="19F9D3F6" w14:textId="77777777" w:rsidR="00E20771" w:rsidRDefault="00E20771" w:rsidP="009A104B">
            <w:r>
              <w:t>Der skal indkøbes affaldscontainere til indendørs og udendørs brug.</w:t>
            </w:r>
          </w:p>
          <w:p w14:paraId="2907BC29" w14:textId="73C6840C" w:rsidR="00AB4558" w:rsidRDefault="00AB4558" w:rsidP="009A104B">
            <w:r>
              <w:t>Vores bygningssagkyndige og Henning kontakter 2 eller 3 entreprenør virksomheder for tilbud om undersøgelse af behov for omfangsdræn omkring kirken. Tilbuddene f</w:t>
            </w:r>
            <w:r w:rsidR="009A1F8B">
              <w:t>rem</w:t>
            </w:r>
            <w:r>
              <w:t xml:space="preserve">lægges </w:t>
            </w:r>
            <w:r w:rsidR="009A1F8B">
              <w:t xml:space="preserve">på næste </w:t>
            </w:r>
            <w:r>
              <w:t>MR</w:t>
            </w:r>
            <w:r w:rsidR="009A1F8B">
              <w:t xml:space="preserve">-møde, </w:t>
            </w:r>
            <w:r w:rsidR="009A1F8B">
              <w:lastRenderedPageBreak/>
              <w:t>hvor der træffes</w:t>
            </w:r>
            <w:r>
              <w:t xml:space="preserve"> beslutning om hvilke, der skal indgå i vores ansøgning om finansiering fra </w:t>
            </w:r>
            <w:r w:rsidR="009A1F8B">
              <w:t>Reserven.</w:t>
            </w:r>
          </w:p>
        </w:tc>
      </w:tr>
      <w:tr w:rsidR="009A104B" w14:paraId="2CAFF439" w14:textId="77777777" w:rsidTr="009A104B">
        <w:trPr>
          <w:trHeight w:val="70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DAAE" w14:textId="77777777" w:rsidR="009A104B" w:rsidRDefault="009A104B" w:rsidP="009A104B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8. Nyt fra præsterne:</w:t>
            </w:r>
          </w:p>
          <w:p w14:paraId="133A3C20" w14:textId="77777777" w:rsidR="009A104B" w:rsidRDefault="009A104B" w:rsidP="009A104B">
            <w:pPr>
              <w:rPr>
                <w:b/>
                <w:bCs/>
              </w:rPr>
            </w:pPr>
          </w:p>
          <w:p w14:paraId="3C21554B" w14:textId="77777777" w:rsidR="009A104B" w:rsidRDefault="009A104B" w:rsidP="009A104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Beslutning:</w:t>
            </w:r>
          </w:p>
          <w:p w14:paraId="65D1E487" w14:textId="77777777" w:rsidR="009A104B" w:rsidRDefault="009A104B" w:rsidP="009A104B">
            <w:r>
              <w:t xml:space="preserve">1)  Helt </w:t>
            </w:r>
            <w:proofErr w:type="spellStart"/>
            <w:r>
              <w:t>Go’nat</w:t>
            </w:r>
            <w:proofErr w:type="spellEnd"/>
            <w:r>
              <w:t xml:space="preserve"> efteråret (budget ca. 6.000-8.000 kr. fra Reservekontoen)</w:t>
            </w:r>
          </w:p>
          <w:p w14:paraId="4038F76B" w14:textId="77777777" w:rsidR="009A104B" w:rsidRDefault="009A104B" w:rsidP="009A104B"/>
          <w:p w14:paraId="64789EAF" w14:textId="77777777" w:rsidR="009A104B" w:rsidRDefault="009A104B" w:rsidP="009A104B">
            <w:r>
              <w:t>2)  Ændring af tidspunkt til høstgudstjeneste d. 15. sept. til kl. 14.00</w:t>
            </w:r>
          </w:p>
          <w:p w14:paraId="026C7F1D" w14:textId="77777777" w:rsidR="009A104B" w:rsidRDefault="009A104B" w:rsidP="009A104B"/>
          <w:p w14:paraId="17551F5B" w14:textId="77777777" w:rsidR="009A104B" w:rsidRDefault="009A104B" w:rsidP="009A104B">
            <w:r>
              <w:t xml:space="preserve">3)  Rikke ønsker ny tjenestetelefon (Samsung S24: budget 5.500 kr.) </w:t>
            </w:r>
          </w:p>
          <w:p w14:paraId="37A092CB" w14:textId="77777777" w:rsidR="009A104B" w:rsidRDefault="009A104B" w:rsidP="009A104B">
            <w:pPr>
              <w:pStyle w:val="Listeafsnit"/>
              <w:ind w:left="2160"/>
              <w:rPr>
                <w:rFonts w:ascii="Aptos" w:eastAsiaTheme="minorHAnsi" w:hAnsi="Aptos" w:cs="Aptos"/>
                <w:lang w:eastAsia="en-US"/>
                <w14:ligatures w14:val="standardContextual"/>
              </w:rPr>
            </w:pPr>
          </w:p>
          <w:p w14:paraId="262C5116" w14:textId="77777777" w:rsidR="009A104B" w:rsidRDefault="009A104B" w:rsidP="009A104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Orientering: </w:t>
            </w:r>
          </w:p>
          <w:p w14:paraId="0D2F7C95" w14:textId="77777777" w:rsidR="009A104B" w:rsidRDefault="009A104B" w:rsidP="009A104B">
            <w:pPr>
              <w:rPr>
                <w:b/>
                <w:bCs/>
              </w:rPr>
            </w:pPr>
          </w:p>
          <w:p w14:paraId="71CB0D75" w14:textId="77777777" w:rsidR="009A104B" w:rsidRDefault="009A104B" w:rsidP="009A104B">
            <w:r>
              <w:t>1) Orientering om sorggruppe i kirken (provstisamarbejde).</w:t>
            </w:r>
          </w:p>
          <w:p w14:paraId="15D03D97" w14:textId="77777777" w:rsidR="009A104B" w:rsidRDefault="009A104B" w:rsidP="009A104B"/>
          <w:p w14:paraId="70D77589" w14:textId="77777777" w:rsidR="009A104B" w:rsidRDefault="009A104B" w:rsidP="009A104B">
            <w:r>
              <w:t xml:space="preserve">2)  Forløb sommerfest d. 16. juni </w:t>
            </w:r>
          </w:p>
          <w:p w14:paraId="14C50501" w14:textId="77777777" w:rsidR="009A104B" w:rsidRDefault="009A104B" w:rsidP="009A104B"/>
          <w:p w14:paraId="655DB122" w14:textId="77777777" w:rsidR="009A104B" w:rsidRDefault="009A104B" w:rsidP="009A104B">
            <w:r>
              <w:t>3)  Konfirmandforberedelse årgang 2024-2025</w:t>
            </w:r>
          </w:p>
          <w:p w14:paraId="566140EA" w14:textId="77777777" w:rsidR="009A104B" w:rsidRDefault="009A104B" w:rsidP="009A104B">
            <w:pPr>
              <w:spacing w:line="256" w:lineRule="auto"/>
              <w:rPr>
                <w:b/>
                <w:bCs/>
              </w:rPr>
            </w:pPr>
          </w:p>
          <w:p w14:paraId="6C04297F" w14:textId="77777777" w:rsidR="009A104B" w:rsidRDefault="009A104B" w:rsidP="009A104B">
            <w:pPr>
              <w:spacing w:line="256" w:lineRule="auto"/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6D3B" w14:textId="77777777" w:rsidR="009A104B" w:rsidRDefault="00E20771" w:rsidP="00E20771">
            <w:pPr>
              <w:pStyle w:val="Listeafsnit"/>
              <w:numPr>
                <w:ilvl w:val="0"/>
                <w:numId w:val="4"/>
              </w:numPr>
            </w:pPr>
            <w:r>
              <w:t>MR godkendte at Helt Go’ nat gennemføres 4 gange i efteråret</w:t>
            </w:r>
          </w:p>
          <w:p w14:paraId="1E05B39A" w14:textId="77777777" w:rsidR="00E20771" w:rsidRDefault="00E20771" w:rsidP="00E20771">
            <w:pPr>
              <w:pStyle w:val="Listeafsnit"/>
              <w:numPr>
                <w:ilvl w:val="0"/>
                <w:numId w:val="4"/>
              </w:numPr>
            </w:pPr>
            <w:r>
              <w:t>Ændringen af tidspunktet godkendtes</w:t>
            </w:r>
            <w:r w:rsidR="00136CD4">
              <w:t>.</w:t>
            </w:r>
          </w:p>
          <w:p w14:paraId="76B8DAD4" w14:textId="7BA9CF0E" w:rsidR="00136CD4" w:rsidRDefault="00136CD4" w:rsidP="00E20771">
            <w:pPr>
              <w:pStyle w:val="Listeafsnit"/>
              <w:numPr>
                <w:ilvl w:val="0"/>
                <w:numId w:val="4"/>
              </w:numPr>
            </w:pPr>
            <w:r>
              <w:t>MR godkendte at Rikke kan købe en telefon til max. 5.500 kr.</w:t>
            </w:r>
          </w:p>
        </w:tc>
      </w:tr>
      <w:tr w:rsidR="009A104B" w14:paraId="7C42B19F" w14:textId="77777777" w:rsidTr="009A104B">
        <w:trPr>
          <w:trHeight w:val="70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F643" w14:textId="77777777" w:rsidR="009A104B" w:rsidRDefault="009A104B" w:rsidP="009A104B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9. Igangværende sager: 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5417" w14:textId="77777777" w:rsidR="009A104B" w:rsidRDefault="009A104B" w:rsidP="009A104B"/>
        </w:tc>
      </w:tr>
      <w:tr w:rsidR="009A104B" w14:paraId="25BE4997" w14:textId="77777777" w:rsidTr="009A104B">
        <w:trPr>
          <w:trHeight w:val="70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149A" w14:textId="77777777" w:rsidR="009A104B" w:rsidRDefault="009A104B" w:rsidP="009A104B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10. PR: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2AE4" w14:textId="77777777" w:rsidR="009A104B" w:rsidRDefault="009A104B" w:rsidP="009A104B"/>
        </w:tc>
      </w:tr>
      <w:tr w:rsidR="009A104B" w14:paraId="2FD8E4B6" w14:textId="77777777" w:rsidTr="009A104B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FAC1" w14:textId="77777777" w:rsidR="009A104B" w:rsidRDefault="009A104B" w:rsidP="009A104B">
            <w:pPr>
              <w:rPr>
                <w:b/>
              </w:rPr>
            </w:pPr>
            <w:r>
              <w:rPr>
                <w:b/>
              </w:rPr>
              <w:t xml:space="preserve">11. Nyt fra personale: </w:t>
            </w:r>
          </w:p>
          <w:p w14:paraId="4FB569DF" w14:textId="77777777" w:rsidR="009A104B" w:rsidRDefault="009A104B" w:rsidP="009A104B">
            <w:pPr>
              <w:rPr>
                <w:b/>
              </w:rPr>
            </w:pPr>
          </w:p>
          <w:p w14:paraId="7DAB6CD8" w14:textId="77777777" w:rsidR="009A104B" w:rsidRDefault="009A104B" w:rsidP="009A104B">
            <w:pPr>
              <w:rPr>
                <w:bCs/>
              </w:rPr>
            </w:pPr>
            <w:r>
              <w:rPr>
                <w:bCs/>
              </w:rPr>
              <w:t xml:space="preserve">1)  Fra Stefán: sanger vikar satser (mail vedrørende dette sendt ud to gange af Stefán).  </w:t>
            </w:r>
          </w:p>
          <w:p w14:paraId="347B9CB2" w14:textId="77777777" w:rsidR="009A104B" w:rsidRDefault="009A104B" w:rsidP="009A104B">
            <w:pPr>
              <w:rPr>
                <w:bCs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26D1" w14:textId="77777777" w:rsidR="009A104B" w:rsidRDefault="009A104B" w:rsidP="009A104B"/>
        </w:tc>
      </w:tr>
      <w:tr w:rsidR="009A104B" w14:paraId="36533374" w14:textId="77777777" w:rsidTr="009A104B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EA38" w14:textId="77777777" w:rsidR="009A104B" w:rsidRDefault="009A104B" w:rsidP="009A104B">
            <w:pPr>
              <w:rPr>
                <w:b/>
              </w:rPr>
            </w:pPr>
            <w:r>
              <w:rPr>
                <w:b/>
              </w:rPr>
              <w:t>12. Årshjul 2024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207D" w14:textId="7C58F1BB" w:rsidR="009A104B" w:rsidRDefault="00136CD4" w:rsidP="009A104B">
            <w:r>
              <w:t>Præsterne reviderer Årshjulet og sender det til MR forud for næste møde.</w:t>
            </w:r>
          </w:p>
        </w:tc>
      </w:tr>
      <w:tr w:rsidR="009A104B" w14:paraId="1D9B5718" w14:textId="77777777" w:rsidTr="009A104B">
        <w:trPr>
          <w:trHeight w:val="70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AD07" w14:textId="77777777" w:rsidR="009A104B" w:rsidRDefault="009A104B" w:rsidP="009A104B">
            <w:pPr>
              <w:rPr>
                <w:b/>
              </w:rPr>
            </w:pPr>
            <w:r>
              <w:rPr>
                <w:b/>
              </w:rPr>
              <w:t xml:space="preserve">13. Lukket punkt: </w:t>
            </w:r>
          </w:p>
          <w:p w14:paraId="0F9FAEC0" w14:textId="77777777" w:rsidR="009A104B" w:rsidRDefault="009A104B" w:rsidP="009A104B">
            <w:pPr>
              <w:rPr>
                <w:bCs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C0FB" w14:textId="77777777" w:rsidR="009A104B" w:rsidRDefault="009A104B" w:rsidP="009A104B">
            <w:pPr>
              <w:pStyle w:val="Listeafsnit"/>
              <w:ind w:left="0"/>
            </w:pPr>
          </w:p>
        </w:tc>
      </w:tr>
      <w:tr w:rsidR="009A104B" w14:paraId="1CAFD4AB" w14:textId="77777777" w:rsidTr="009A104B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FB93" w14:textId="77777777" w:rsidR="009A104B" w:rsidRDefault="009A104B" w:rsidP="009A104B">
            <w:pPr>
              <w:rPr>
                <w:b/>
              </w:rPr>
            </w:pPr>
            <w:r>
              <w:rPr>
                <w:b/>
              </w:rPr>
              <w:t xml:space="preserve">14. Evt. tilføjelser: </w:t>
            </w:r>
          </w:p>
          <w:p w14:paraId="358817A9" w14:textId="77777777" w:rsidR="009A104B" w:rsidRDefault="009A104B" w:rsidP="009A104B">
            <w:pPr>
              <w:rPr>
                <w:bCs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7F8B" w14:textId="77777777" w:rsidR="009A104B" w:rsidRDefault="009A104B" w:rsidP="009A104B">
            <w:pPr>
              <w:pStyle w:val="Listeafsnit"/>
              <w:ind w:left="0"/>
            </w:pPr>
          </w:p>
          <w:p w14:paraId="4B29C678" w14:textId="77777777" w:rsidR="009A104B" w:rsidRDefault="009A104B" w:rsidP="009A104B">
            <w:pPr>
              <w:pStyle w:val="Listeafsnit"/>
              <w:ind w:left="0"/>
            </w:pPr>
          </w:p>
        </w:tc>
      </w:tr>
      <w:tr w:rsidR="009A104B" w14:paraId="45560430" w14:textId="77777777" w:rsidTr="009A104B">
        <w:trPr>
          <w:trHeight w:val="270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6D41" w14:textId="77777777" w:rsidR="009A104B" w:rsidRDefault="009A104B" w:rsidP="009A104B">
            <w:pPr>
              <w:rPr>
                <w:b/>
              </w:rPr>
            </w:pPr>
            <w:r>
              <w:rPr>
                <w:b/>
              </w:rPr>
              <w:t xml:space="preserve">Mødet sluttede klokken: </w:t>
            </w:r>
          </w:p>
          <w:p w14:paraId="2D3214E1" w14:textId="77777777" w:rsidR="009A104B" w:rsidRDefault="009A104B" w:rsidP="009A104B">
            <w:pPr>
              <w:rPr>
                <w:b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D367" w14:textId="59C3A040" w:rsidR="009A104B" w:rsidRDefault="009A104B" w:rsidP="009A104B">
            <w:pPr>
              <w:pStyle w:val="Listeafsnit"/>
              <w:ind w:left="0"/>
              <w:rPr>
                <w:bCs/>
              </w:rPr>
            </w:pPr>
            <w:r>
              <w:rPr>
                <w:bCs/>
              </w:rPr>
              <w:t>20.03</w:t>
            </w:r>
          </w:p>
        </w:tc>
      </w:tr>
    </w:tbl>
    <w:p w14:paraId="0FEB8353" w14:textId="77777777" w:rsidR="009A104B" w:rsidRDefault="009A104B" w:rsidP="009A104B"/>
    <w:p w14:paraId="5919D17B" w14:textId="77777777" w:rsidR="009A104B" w:rsidRDefault="009A104B" w:rsidP="009A104B"/>
    <w:p w14:paraId="479B45AD" w14:textId="77777777" w:rsidR="009A104B" w:rsidRDefault="009A104B"/>
    <w:sectPr w:rsidR="009A104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B050E"/>
    <w:multiLevelType w:val="hybridMultilevel"/>
    <w:tmpl w:val="B128CAB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50FEB"/>
    <w:multiLevelType w:val="hybridMultilevel"/>
    <w:tmpl w:val="5E7C400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373CE"/>
    <w:multiLevelType w:val="hybridMultilevel"/>
    <w:tmpl w:val="0F4C47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C51AA"/>
    <w:multiLevelType w:val="hybridMultilevel"/>
    <w:tmpl w:val="6BFE67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274793">
    <w:abstractNumId w:val="3"/>
  </w:num>
  <w:num w:numId="2" w16cid:durableId="676005233">
    <w:abstractNumId w:val="2"/>
  </w:num>
  <w:num w:numId="3" w16cid:durableId="315039951">
    <w:abstractNumId w:val="0"/>
  </w:num>
  <w:num w:numId="4" w16cid:durableId="339087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4B"/>
    <w:rsid w:val="00083E2A"/>
    <w:rsid w:val="00136CD4"/>
    <w:rsid w:val="001D5389"/>
    <w:rsid w:val="00315DF5"/>
    <w:rsid w:val="00344E89"/>
    <w:rsid w:val="00394311"/>
    <w:rsid w:val="004D3C5A"/>
    <w:rsid w:val="007F6FFB"/>
    <w:rsid w:val="00886CCA"/>
    <w:rsid w:val="008F0E66"/>
    <w:rsid w:val="009A104B"/>
    <w:rsid w:val="009A1F8B"/>
    <w:rsid w:val="009B3160"/>
    <w:rsid w:val="009F0E85"/>
    <w:rsid w:val="00A957DF"/>
    <w:rsid w:val="00AB4558"/>
    <w:rsid w:val="00BE4CF9"/>
    <w:rsid w:val="00E20771"/>
    <w:rsid w:val="00EF6445"/>
    <w:rsid w:val="00F3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3EBA"/>
  <w15:chartTrackingRefBased/>
  <w15:docId w15:val="{B2B27BE1-D51F-42B9-8D66-2668CA16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0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Overskrift3">
    <w:name w:val="heading 3"/>
    <w:basedOn w:val="Normal"/>
    <w:next w:val="Normal"/>
    <w:link w:val="Overskrift3Tegn"/>
    <w:uiPriority w:val="99"/>
    <w:semiHidden/>
    <w:unhideWhenUsed/>
    <w:qFormat/>
    <w:rsid w:val="009A104B"/>
    <w:pPr>
      <w:keepNext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9"/>
    <w:semiHidden/>
    <w:rsid w:val="009A104B"/>
    <w:rPr>
      <w:rFonts w:ascii="Times New Roman" w:eastAsia="Times New Roman" w:hAnsi="Times New Roman" w:cs="Times New Roman"/>
      <w:b/>
      <w:kern w:val="0"/>
      <w:sz w:val="24"/>
      <w:szCs w:val="24"/>
      <w:lang w:eastAsia="da-DK"/>
      <w14:ligatures w14:val="none"/>
    </w:rPr>
  </w:style>
  <w:style w:type="paragraph" w:styleId="Listeafsnit">
    <w:name w:val="List Paragraph"/>
    <w:basedOn w:val="Normal"/>
    <w:uiPriority w:val="34"/>
    <w:qFormat/>
    <w:rsid w:val="009A104B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Vangsaa</dc:creator>
  <cp:keywords/>
  <dc:description/>
  <cp:lastModifiedBy>Bo Nygaard Larsen</cp:lastModifiedBy>
  <cp:revision>2</cp:revision>
  <dcterms:created xsi:type="dcterms:W3CDTF">2024-06-19T15:49:00Z</dcterms:created>
  <dcterms:modified xsi:type="dcterms:W3CDTF">2024-06-19T15:49:00Z</dcterms:modified>
</cp:coreProperties>
</file>